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_GBK" w:eastAsia="方正小标宋_GBK"/>
          <w:sz w:val="44"/>
          <w:szCs w:val="44"/>
        </w:rPr>
        <w:t>对中共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常德市审计局</w:t>
      </w:r>
      <w:r>
        <w:rPr>
          <w:rFonts w:hint="eastAsia" w:ascii="方正小标宋_GBK" w:eastAsia="方正小标宋_GBK"/>
          <w:sz w:val="44"/>
          <w:szCs w:val="44"/>
        </w:rPr>
        <w:t>党组的意见建议</w:t>
      </w:r>
    </w:p>
    <w:tbl>
      <w:tblPr>
        <w:tblStyle w:val="4"/>
        <w:tblW w:w="911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73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填报单位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（盖章或签字）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填报时间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5 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6 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7 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8 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请于202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年1月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日前报送至</w:t>
            </w:r>
            <w:r>
              <w:rPr>
                <w:rFonts w:hint="eastAsia"/>
                <w:lang w:val="en-US" w:eastAsia="zh-CN"/>
              </w:rPr>
              <w:t>市审计局人事科</w:t>
            </w:r>
            <w:r>
              <w:rPr>
                <w:rFonts w:hint="eastAsia"/>
              </w:rPr>
              <w:t>汇总。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4CD8"/>
    <w:rsid w:val="2FE401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2022-01-13T08:09:15Z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2052-10.8.0.5888</vt:lpwstr>
  </property>
</Properties>
</file>